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D0047" w14:textId="4D6E6BF8" w:rsidR="001E7016" w:rsidRPr="001E7016" w:rsidRDefault="001E7016" w:rsidP="001E7016">
      <w:pPr>
        <w:spacing w:after="0" w:line="324" w:lineRule="atLeast"/>
        <w:outlineLvl w:val="0"/>
        <w:rPr>
          <w:rFonts w:ascii="Montserrat" w:eastAsia="Times New Roman" w:hAnsi="Montserrat" w:cs="Times New Roman"/>
          <w:color w:val="333333"/>
          <w:kern w:val="36"/>
          <w:sz w:val="24"/>
          <w:szCs w:val="24"/>
          <w:lang w:eastAsia="ru-RU"/>
        </w:rPr>
      </w:pPr>
      <w:r w:rsidRPr="001E7016">
        <w:rPr>
          <w:rFonts w:ascii="Montserrat" w:eastAsia="Times New Roman" w:hAnsi="Montserrat" w:cs="Times New Roman"/>
          <w:color w:val="333333"/>
          <w:kern w:val="36"/>
          <w:sz w:val="24"/>
          <w:szCs w:val="24"/>
          <w:lang w:eastAsia="ru-RU"/>
        </w:rPr>
        <w:t>https://dtj.kz/ru/tarify/tarify-2023-goda/</w:t>
      </w:r>
    </w:p>
    <w:p w14:paraId="54EBAAA8" w14:textId="592EBFB2" w:rsidR="001E7016" w:rsidRPr="001E7016" w:rsidRDefault="001E7016" w:rsidP="001E7016">
      <w:pPr>
        <w:spacing w:after="0" w:line="324" w:lineRule="atLeast"/>
        <w:outlineLvl w:val="0"/>
        <w:rPr>
          <w:rFonts w:ascii="Montserrat" w:eastAsia="Times New Roman" w:hAnsi="Montserrat" w:cs="Times New Roman"/>
          <w:color w:val="333333"/>
          <w:kern w:val="36"/>
          <w:sz w:val="64"/>
          <w:szCs w:val="64"/>
          <w:lang w:eastAsia="ru-RU"/>
        </w:rPr>
      </w:pPr>
      <w:r w:rsidRPr="001E7016">
        <w:rPr>
          <w:rFonts w:ascii="Montserrat" w:eastAsia="Times New Roman" w:hAnsi="Montserrat" w:cs="Times New Roman"/>
          <w:color w:val="333333"/>
          <w:kern w:val="36"/>
          <w:sz w:val="64"/>
          <w:szCs w:val="64"/>
          <w:lang w:eastAsia="ru-RU"/>
        </w:rPr>
        <w:t>Тарифы 2023 года</w:t>
      </w:r>
    </w:p>
    <w:p w14:paraId="6FFEE424" w14:textId="77777777" w:rsidR="001E7016" w:rsidRPr="001E7016" w:rsidRDefault="001E7016" w:rsidP="001E7016">
      <w:pPr>
        <w:shd w:val="clear" w:color="auto" w:fill="FFFFFF"/>
        <w:spacing w:after="375" w:line="240" w:lineRule="auto"/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</w:pPr>
      <w:r w:rsidRPr="001E7016">
        <w:rPr>
          <w:rFonts w:ascii="Montserrat" w:eastAsia="Times New Roman" w:hAnsi="Montserrat" w:cs="Times New Roman"/>
          <w:b/>
          <w:bCs/>
          <w:color w:val="777777"/>
          <w:sz w:val="21"/>
          <w:szCs w:val="21"/>
          <w:lang w:eastAsia="ru-RU"/>
        </w:rPr>
        <w:t>ОБЪЯВЛЕНИЕ</w:t>
      </w:r>
    </w:p>
    <w:p w14:paraId="5928DF12" w14:textId="77777777" w:rsidR="001E7016" w:rsidRDefault="001E7016" w:rsidP="001E7016">
      <w:pPr>
        <w:shd w:val="clear" w:color="auto" w:fill="FFFFFF"/>
        <w:spacing w:before="375" w:line="240" w:lineRule="auto"/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</w:pPr>
    </w:p>
    <w:p w14:paraId="2083359C" w14:textId="6380A438" w:rsidR="001E7016" w:rsidRPr="001E7016" w:rsidRDefault="001E7016" w:rsidP="001E7016">
      <w:pPr>
        <w:shd w:val="clear" w:color="auto" w:fill="FFFFFF"/>
        <w:spacing w:before="375" w:line="240" w:lineRule="auto"/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</w:pPr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>АО «</w:t>
      </w:r>
      <w:proofErr w:type="spellStart"/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>Dosjan</w:t>
      </w:r>
      <w:proofErr w:type="spellEnd"/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 xml:space="preserve"> </w:t>
      </w:r>
      <w:proofErr w:type="spellStart"/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>temir</w:t>
      </w:r>
      <w:proofErr w:type="spellEnd"/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 xml:space="preserve"> </w:t>
      </w:r>
      <w:proofErr w:type="spellStart"/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>joly</w:t>
      </w:r>
      <w:proofErr w:type="spellEnd"/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>» доводит до сведения потребителей об изменении тарифов на услуги железнодорожных путей с объектами железнодорожного транспорта при перевозке грузов с вводом в действие с 1 января 2023 года.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75"/>
        <w:gridCol w:w="1932"/>
        <w:gridCol w:w="1054"/>
        <w:gridCol w:w="1163"/>
        <w:gridCol w:w="1090"/>
        <w:gridCol w:w="1206"/>
      </w:tblGrid>
      <w:tr w:rsidR="001E7016" w:rsidRPr="001E7016" w14:paraId="3D87BCFC" w14:textId="77777777" w:rsidTr="001E7016">
        <w:tc>
          <w:tcPr>
            <w:tcW w:w="3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AC7750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6A298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тарифной группы и позиции по Единой </w:t>
            </w:r>
            <w:proofErr w:type="spellStart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тарифно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статистической номенклатуре грузов (ЕТСНГ)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713D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171C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Тариф в тенге, без учета НДС</w:t>
            </w:r>
          </w:p>
        </w:tc>
      </w:tr>
      <w:tr w:rsidR="001E7016" w:rsidRPr="001E7016" w14:paraId="54796C84" w14:textId="77777777" w:rsidTr="001E70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69DE8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8A7F6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5E87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3B52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межобл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сообщ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8B10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импорт. </w:t>
            </w:r>
            <w:proofErr w:type="spellStart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сообщ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2BD439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экспорт. </w:t>
            </w:r>
            <w:proofErr w:type="spellStart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сообщ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E7016" w:rsidRPr="001E7016" w14:paraId="474F938D" w14:textId="77777777" w:rsidTr="001E7016">
        <w:tc>
          <w:tcPr>
            <w:tcW w:w="53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4EDAD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Средний тариф на услуги </w:t>
            </w:r>
            <w:proofErr w:type="spellStart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жд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путей для перевозки грузов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EEB00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A411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5,37</w:t>
            </w:r>
          </w:p>
        </w:tc>
      </w:tr>
      <w:tr w:rsidR="001E7016" w:rsidRPr="001E7016" w14:paraId="460A637F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C68A8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7C61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7C1D0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8337D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1B62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6C758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</w:tr>
      <w:tr w:rsidR="001E7016" w:rsidRPr="001E7016" w14:paraId="6957D7BB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7D887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Железная руда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A814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DFFD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BE74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3FC9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DDB0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5,24</w:t>
            </w:r>
          </w:p>
        </w:tc>
      </w:tr>
      <w:tr w:rsidR="001E7016" w:rsidRPr="001E7016" w14:paraId="3FAA9665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C127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CA6BD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201(нефть сырая), 211-215, 221-225, 226021, 226069, 226106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555C9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8D18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3B8CF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B1CB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</w:tr>
      <w:tr w:rsidR="001E7016" w:rsidRPr="001E7016" w14:paraId="20420BE7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8645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Черные, цветные металлы и лом черных металлов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0EAB5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311-316, 321-324, 331-333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0BA0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D2450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6EA7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D325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</w:tr>
      <w:tr w:rsidR="001E7016" w:rsidRPr="001E7016" w14:paraId="37A4CE82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CF68E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руда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7FA1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151-153, кроме 151060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17F6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C227E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0ADE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BE4C9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5,67</w:t>
            </w:r>
          </w:p>
        </w:tc>
      </w:tr>
      <w:tr w:rsidR="001E7016" w:rsidRPr="001E7016" w14:paraId="726C9364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32E3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0B76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011-018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949A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A837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1A41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9049D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4,13</w:t>
            </w:r>
          </w:p>
        </w:tc>
      </w:tr>
      <w:tr w:rsidR="001E7016" w:rsidRPr="001E7016" w14:paraId="2E32E571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5F539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грузы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5E5C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231-236, 251-256, 261-268, 301-304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1CBFA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285D9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5B78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5EFD9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</w:tr>
      <w:tr w:rsidR="001E7016" w:rsidRPr="001E7016" w14:paraId="4CBE1994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8EF3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F43D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B586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BC04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B977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DA05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</w:tr>
      <w:tr w:rsidR="001E7016" w:rsidRPr="001E7016" w14:paraId="44748091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81E1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Сжиженный газ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7B56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 кроме 226021, 226069, 226106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56B76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C626C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9B99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0C86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</w:tr>
      <w:tr w:rsidR="001E7016" w:rsidRPr="001E7016" w14:paraId="44E3697A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50528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  мин</w:t>
            </w:r>
            <w:proofErr w:type="gram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удобрения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3982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431-436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0050E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D889D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EB3D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54F6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5,14</w:t>
            </w:r>
          </w:p>
        </w:tc>
      </w:tr>
      <w:tr w:rsidR="001E7016" w:rsidRPr="001E7016" w14:paraId="436A67E1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23600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Химикаты и сода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E7F2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451,454,461,464-467,471-473,475,481-489, 711-713, 721-726, 731, 732, 741, 742, 751-758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1F81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E7E8F8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E13EAC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E186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9,65</w:t>
            </w:r>
          </w:p>
        </w:tc>
      </w:tr>
      <w:tr w:rsidR="001E7016" w:rsidRPr="001E7016" w14:paraId="6B356886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FFB60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Спирт, алкоголь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B8D8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591-594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082D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7C73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399A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9628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7,81</w:t>
            </w:r>
          </w:p>
        </w:tc>
      </w:tr>
      <w:tr w:rsidR="001E7016" w:rsidRPr="001E7016" w14:paraId="59498FB9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7BF3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Шлаки гранулированные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F4F1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8E79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8557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94252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6329D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</w:tr>
      <w:tr w:rsidR="001E7016" w:rsidRPr="001E7016" w14:paraId="45FB6B77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B8BE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грузы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281F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081, 082, 091-094, 101-103, 121,122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CFEBC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4A9A7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D3148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840D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</w:tr>
      <w:tr w:rsidR="001E7016" w:rsidRPr="001E7016" w14:paraId="4792CCCB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6906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Остальные грузы, кроме </w:t>
            </w:r>
            <w:proofErr w:type="gram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перечисленных</w:t>
            </w:r>
            <w:proofErr w:type="gram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E363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все, кроме </w:t>
            </w:r>
            <w:proofErr w:type="gram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перечисленных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2359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FC83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19DD5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0CDC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8,72</w:t>
            </w:r>
          </w:p>
        </w:tc>
      </w:tr>
      <w:tr w:rsidR="001E7016" w:rsidRPr="001E7016" w14:paraId="734652DA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7537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грузы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B217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291,292,351,361-362, 371, 381, 391, 401, 404-405, 411-418, 423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0263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E66D69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02AC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6527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</w:tr>
      <w:tr w:rsidR="001E7016" w:rsidRPr="001E7016" w14:paraId="767B0277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57B2A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контейнеры груженые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B2F1C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F1E19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/т-км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93614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C6246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2FC6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</w:tr>
      <w:tr w:rsidR="001E7016" w:rsidRPr="001E7016" w14:paraId="7CF124C0" w14:textId="77777777" w:rsidTr="001E7016">
        <w:tc>
          <w:tcPr>
            <w:tcW w:w="6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A8EC2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Тарифы на перевозку порожних вагонов и контейнеров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3884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7016" w:rsidRPr="001E7016" w14:paraId="6AC9EECA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BC2B9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</w:t>
            </w:r>
            <w:proofErr w:type="gram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порожних  собственных</w:t>
            </w:r>
            <w:proofErr w:type="gram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(арендованных) вагонов (контейнеров)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A1F7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421, 422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67737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/ваг-км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F86867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68,98</w:t>
            </w:r>
          </w:p>
        </w:tc>
      </w:tr>
      <w:tr w:rsidR="001E7016" w:rsidRPr="001E7016" w14:paraId="0ACECE8D" w14:textId="77777777" w:rsidTr="001E7016"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A9E2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пассажирских вагонов, в том числе пассажирских (классных) вагонов в составе грузового поезда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18E23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E6C45C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/ваг-км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7C9A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77,34</w:t>
            </w:r>
          </w:p>
        </w:tc>
      </w:tr>
      <w:tr w:rsidR="001E7016" w:rsidRPr="001E7016" w14:paraId="5D9FD9DE" w14:textId="77777777" w:rsidTr="001E7016"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6BF6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8C301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DE43D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89E10F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BE1AE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D92E7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94E5B" w14:textId="77777777" w:rsidR="001E7016" w:rsidRPr="001E7016" w:rsidRDefault="001E7016" w:rsidP="001E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875FE33" w14:textId="77777777" w:rsidR="001E7016" w:rsidRPr="001E7016" w:rsidRDefault="001E7016" w:rsidP="001E7016">
      <w:pPr>
        <w:shd w:val="clear" w:color="auto" w:fill="FFFFFF"/>
        <w:spacing w:before="375" w:line="240" w:lineRule="auto"/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</w:pPr>
      <w:r w:rsidRPr="001E7016">
        <w:rPr>
          <w:rFonts w:ascii="Montserrat" w:eastAsia="Times New Roman" w:hAnsi="Montserrat" w:cs="Times New Roman"/>
          <w:color w:val="777777"/>
          <w:sz w:val="21"/>
          <w:szCs w:val="21"/>
          <w:lang w:eastAsia="ru-RU"/>
        </w:rPr>
        <w:t> </w:t>
      </w:r>
    </w:p>
    <w:p w14:paraId="70995671" w14:textId="77777777" w:rsidR="001F2B31" w:rsidRDefault="001F2B31"/>
    <w:sectPr w:rsidR="001F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16"/>
    <w:rsid w:val="001E7016"/>
    <w:rsid w:val="001F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13D1"/>
  <w15:chartTrackingRefBased/>
  <w15:docId w15:val="{B847219D-32A8-43D9-A5B4-2F5D0C6D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0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7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284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6974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90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7486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429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2022-12-02T20:40:00Z</dcterms:created>
  <dcterms:modified xsi:type="dcterms:W3CDTF">2022-12-02T20:41:00Z</dcterms:modified>
</cp:coreProperties>
</file>